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B" w:rsidRPr="007338EB" w:rsidRDefault="007338EB" w:rsidP="007338E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338EB">
        <w:rPr>
          <w:rFonts w:ascii="Arial" w:hAnsi="Arial" w:cs="Arial"/>
          <w:b/>
          <w:color w:val="FF0000"/>
          <w:sz w:val="28"/>
          <w:szCs w:val="28"/>
        </w:rPr>
        <w:t>Дыхательная гимнастика</w:t>
      </w:r>
    </w:p>
    <w:p w:rsidR="007338EB" w:rsidRPr="007338EB" w:rsidRDefault="007338EB" w:rsidP="007338EB">
      <w:pPr>
        <w:jc w:val="center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3E9A11D" wp14:editId="14D6C901">
            <wp:extent cx="1587151" cy="2386693"/>
            <wp:effectExtent l="0" t="0" r="0" b="0"/>
            <wp:docPr id="53" name="Рисунок 53" descr="http://1.bp.blogspot.com/-fVejJabcXzU/T0IuVCgPkpI/AAAAAAAAAWY/UDTkWPCSX7g/s200/images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.bp.blogspot.com/-fVejJabcXzU/T0IuVCgPkpI/AAAAAAAAAWY/UDTkWPCSX7g/s200/images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06" cy="23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Дыхание является энергетической основой нашей речи. 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Некоторые согласные звуки требуют энергичного сильного выдоха, поэтому обязательно нужно научить детей правильному дыханию.</w:t>
      </w:r>
    </w:p>
    <w:p w:rsid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Недочеты детского дыхания преодолеваются: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 развитием более глубокого</w:t>
      </w:r>
      <w:r w:rsidRPr="007338EB">
        <w:rPr>
          <w:rFonts w:ascii="Arial" w:hAnsi="Arial" w:cs="Arial"/>
          <w:color w:val="0000FF"/>
          <w:sz w:val="28"/>
          <w:szCs w:val="28"/>
        </w:rPr>
        <w:t xml:space="preserve"> </w:t>
      </w:r>
      <w:r w:rsidRPr="007338EB">
        <w:rPr>
          <w:rFonts w:ascii="Arial" w:hAnsi="Arial" w:cs="Arial"/>
          <w:sz w:val="28"/>
          <w:szCs w:val="28"/>
        </w:rPr>
        <w:t>вдоха и более длительного выдоха.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 выработкой у детей умения правильно дышать в процессе речи.</w:t>
      </w:r>
    </w:p>
    <w:p w:rsid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То и другое достигается в младшем дошкольном возрасте, исключительно в игре, а в среднем, и особенно, в старшем, отчасти и через гимнастику.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 Во избежание головокружения продолжительность дыхательных упражнений ограничивается 3-5 минутами.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Перечисленные ниже игры развивают дифференцированное дыхание, более длинный, ровный и плавный выдох.</w:t>
      </w:r>
    </w:p>
    <w:p w:rsid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Во всех играх, развивающих дыхание, строго соблюдается одно правило: вдох совпадает с расширением грудной клетки, выдох – с сужением ее.</w:t>
      </w:r>
    </w:p>
    <w:p w:rsidR="007338EB" w:rsidRPr="007338EB" w:rsidRDefault="007338EB" w:rsidP="007338E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338EB">
        <w:rPr>
          <w:rFonts w:ascii="Arial" w:hAnsi="Arial" w:cs="Arial"/>
          <w:b/>
          <w:color w:val="FF0000"/>
          <w:sz w:val="28"/>
          <w:szCs w:val="28"/>
        </w:rPr>
        <w:t>Веселые «дыхательные игры»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- сдувать снежинки, бумажки, ватку со стола, с руки;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- дуть на лёгкие шарики, карандаши и "катать" их по столу;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- приводить дутьём в движение плавающих в тазике игрушечных уток, корабликов;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lastRenderedPageBreak/>
        <w:t>- вертушки, ватные шарики, подвешенные на натянутой горизонтально нитке;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- надувать резиновые детские игрушки, бумажные мешки-хлопушки;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- поддувать вверх пушинку, ватку, бумажку, мыльный пузырь. </w:t>
      </w:r>
    </w:p>
    <w:p w:rsidR="007338EB" w:rsidRPr="007338EB" w:rsidRDefault="007338EB" w:rsidP="007338EB">
      <w:pPr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Особенно полезна игра с мыльными пузырями, т. к. она вырабатывает очень</w:t>
      </w:r>
      <w:r w:rsidRPr="007338EB">
        <w:rPr>
          <w:rFonts w:ascii="Arial" w:hAnsi="Arial" w:cs="Arial"/>
          <w:color w:val="0000FF"/>
          <w:sz w:val="28"/>
          <w:szCs w:val="28"/>
        </w:rPr>
        <w:t xml:space="preserve"> </w:t>
      </w:r>
      <w:r w:rsidRPr="007338EB">
        <w:rPr>
          <w:rFonts w:ascii="Arial" w:hAnsi="Arial" w:cs="Arial"/>
          <w:sz w:val="28"/>
          <w:szCs w:val="28"/>
        </w:rPr>
        <w:t>тонкое регулирование вдоха.</w:t>
      </w:r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7338EB">
        <w:rPr>
          <w:rFonts w:ascii="Arial" w:hAnsi="Arial" w:cs="Arial"/>
          <w:i/>
          <w:color w:val="0070C0"/>
          <w:sz w:val="28"/>
          <w:szCs w:val="28"/>
        </w:rPr>
        <w:t>«Бульканье»</w:t>
      </w:r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Ребенок сидит, перед ним стакан с водой, в котором соломинка для коктейля. </w:t>
      </w:r>
      <w:proofErr w:type="gramStart"/>
      <w:r w:rsidRPr="007338EB">
        <w:rPr>
          <w:rFonts w:ascii="Arial" w:hAnsi="Arial" w:cs="Arial"/>
          <w:sz w:val="28"/>
          <w:szCs w:val="28"/>
        </w:rPr>
        <w:t>Научите ребёнка, как нужно дуть в стакан через соломинку, чтобы за один выдох получилось долгое бульканье (вдох - носом, выдох - в трубочку:</w:t>
      </w:r>
      <w:proofErr w:type="gramEnd"/>
      <w:r w:rsidRPr="00733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38EB">
        <w:rPr>
          <w:rFonts w:ascii="Arial" w:hAnsi="Arial" w:cs="Arial"/>
          <w:sz w:val="28"/>
          <w:szCs w:val="28"/>
        </w:rPr>
        <w:t xml:space="preserve">«Буль – Буль - </w:t>
      </w:r>
      <w:proofErr w:type="spellStart"/>
      <w:r w:rsidRPr="007338EB">
        <w:rPr>
          <w:rFonts w:ascii="Arial" w:hAnsi="Arial" w:cs="Arial"/>
          <w:sz w:val="28"/>
          <w:szCs w:val="28"/>
        </w:rPr>
        <w:t>буль</w:t>
      </w:r>
      <w:proofErr w:type="spellEnd"/>
      <w:r w:rsidRPr="007338EB">
        <w:rPr>
          <w:rFonts w:ascii="Arial" w:hAnsi="Arial" w:cs="Arial"/>
          <w:sz w:val="28"/>
          <w:szCs w:val="28"/>
        </w:rPr>
        <w:t xml:space="preserve">»). </w:t>
      </w:r>
      <w:proofErr w:type="gramEnd"/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338EB">
        <w:rPr>
          <w:rFonts w:ascii="Arial" w:hAnsi="Arial" w:cs="Arial"/>
          <w:sz w:val="28"/>
          <w:szCs w:val="28"/>
        </w:rPr>
        <w:t>Нужно следить, чтобы щеки не надувались, а губы были неподвижными).</w:t>
      </w:r>
      <w:proofErr w:type="gramEnd"/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7338EB">
        <w:rPr>
          <w:rFonts w:ascii="Arial" w:hAnsi="Arial" w:cs="Arial"/>
          <w:i/>
          <w:color w:val="0070C0"/>
          <w:sz w:val="28"/>
          <w:szCs w:val="28"/>
        </w:rPr>
        <w:t>«Боевой клич индейцев»</w:t>
      </w:r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 xml:space="preserve"> 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 -</w:t>
      </w:r>
      <w:r>
        <w:rPr>
          <w:rFonts w:ascii="Arial" w:hAnsi="Arial" w:cs="Arial"/>
          <w:sz w:val="28"/>
          <w:szCs w:val="28"/>
        </w:rPr>
        <w:t xml:space="preserve"> громче».</w:t>
      </w:r>
      <w:r w:rsidRPr="007338EB">
        <w:rPr>
          <w:rFonts w:ascii="Arial" w:hAnsi="Arial" w:cs="Arial"/>
          <w:i/>
          <w:sz w:val="28"/>
          <w:szCs w:val="28"/>
          <w:u w:val="single"/>
        </w:rPr>
        <w:t xml:space="preserve"> «Филин» или </w:t>
      </w:r>
      <w:r w:rsidRPr="007338EB">
        <w:rPr>
          <w:rFonts w:ascii="Arial" w:hAnsi="Arial" w:cs="Arial"/>
          <w:i/>
          <w:color w:val="0070C0"/>
          <w:sz w:val="28"/>
          <w:szCs w:val="28"/>
        </w:rPr>
        <w:t>«Сова»</w:t>
      </w:r>
    </w:p>
    <w:p w:rsidR="007338EB" w:rsidRPr="007338EB" w:rsidRDefault="007338EB" w:rsidP="007338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</w:t>
      </w:r>
      <w:r>
        <w:rPr>
          <w:rFonts w:ascii="Arial" w:hAnsi="Arial" w:cs="Arial"/>
          <w:sz w:val="28"/>
          <w:szCs w:val="28"/>
        </w:rPr>
        <w:t xml:space="preserve"> </w:t>
      </w:r>
      <w:r w:rsidRPr="007338E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38EB">
        <w:rPr>
          <w:rFonts w:ascii="Arial" w:hAnsi="Arial" w:cs="Arial"/>
          <w:sz w:val="28"/>
          <w:szCs w:val="28"/>
        </w:rPr>
        <w:t>уффф</w:t>
      </w:r>
      <w:proofErr w:type="spellEnd"/>
      <w:r w:rsidRPr="007338EB">
        <w:rPr>
          <w:rFonts w:ascii="Arial" w:hAnsi="Arial" w:cs="Arial"/>
          <w:sz w:val="28"/>
          <w:szCs w:val="28"/>
        </w:rPr>
        <w:t xml:space="preserve">». </w:t>
      </w:r>
    </w:p>
    <w:p w:rsidR="007338EB" w:rsidRDefault="007338EB" w:rsidP="007338E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338EB">
        <w:rPr>
          <w:rFonts w:ascii="Arial" w:hAnsi="Arial" w:cs="Arial"/>
          <w:sz w:val="28"/>
          <w:szCs w:val="28"/>
        </w:rPr>
        <w:t>Игра также развивает внимательность и способность сосредотачиваться.</w:t>
      </w:r>
    </w:p>
    <w:p w:rsidR="007338EB" w:rsidRDefault="007338EB" w:rsidP="007338EB">
      <w:pPr>
        <w:jc w:val="both"/>
        <w:rPr>
          <w:rFonts w:ascii="Times New Roman" w:hAnsi="Times New Roman" w:cs="Times New Roman"/>
          <w:sz w:val="44"/>
          <w:szCs w:val="44"/>
        </w:rPr>
      </w:pPr>
      <w:r w:rsidRPr="007338EB">
        <w:rPr>
          <w:rStyle w:val="c05"/>
          <w:rFonts w:ascii="Arial" w:hAnsi="Arial" w:cs="Arial"/>
          <w:color w:val="000000" w:themeColor="text1"/>
          <w:sz w:val="28"/>
          <w:szCs w:val="28"/>
        </w:rPr>
        <w:t xml:space="preserve">Автор репортажа: </w:t>
      </w:r>
      <w:proofErr w:type="spellStart"/>
      <w:r w:rsidRPr="007338EB">
        <w:rPr>
          <w:rStyle w:val="c05"/>
          <w:rFonts w:ascii="Arial" w:hAnsi="Arial" w:cs="Arial"/>
          <w:color w:val="000000" w:themeColor="text1"/>
          <w:sz w:val="28"/>
          <w:szCs w:val="28"/>
        </w:rPr>
        <w:t>Папулова</w:t>
      </w:r>
      <w:proofErr w:type="spellEnd"/>
      <w:r w:rsidRPr="007338EB">
        <w:rPr>
          <w:rStyle w:val="c05"/>
          <w:rFonts w:ascii="Arial" w:hAnsi="Arial" w:cs="Arial"/>
          <w:color w:val="000000" w:themeColor="text1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7338EB" w:rsidSect="007338EB">
      <w:pgSz w:w="11906" w:h="16838"/>
      <w:pgMar w:top="79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F8"/>
    <w:rsid w:val="00665093"/>
    <w:rsid w:val="007338EB"/>
    <w:rsid w:val="00B30EC6"/>
    <w:rsid w:val="00B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B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EB"/>
    <w:rPr>
      <w:rFonts w:ascii="Tahoma" w:hAnsi="Tahoma" w:cs="Tahoma"/>
      <w:sz w:val="16"/>
      <w:szCs w:val="16"/>
    </w:rPr>
  </w:style>
  <w:style w:type="character" w:customStyle="1" w:styleId="c05">
    <w:name w:val="c05"/>
    <w:basedOn w:val="a0"/>
    <w:rsid w:val="007338EB"/>
    <w:rPr>
      <w:rFonts w:ascii="Verdana" w:hAnsi="Verdana" w:hint="default"/>
      <w:color w:val="0000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EB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EB"/>
    <w:rPr>
      <w:rFonts w:ascii="Tahoma" w:hAnsi="Tahoma" w:cs="Tahoma"/>
      <w:sz w:val="16"/>
      <w:szCs w:val="16"/>
    </w:rPr>
  </w:style>
  <w:style w:type="character" w:customStyle="1" w:styleId="c05">
    <w:name w:val="c05"/>
    <w:basedOn w:val="a0"/>
    <w:rsid w:val="007338EB"/>
    <w:rPr>
      <w:rFonts w:ascii="Verdana" w:hAnsi="Verdana" w:hint="default"/>
      <w:color w:val="00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fVejJabcXzU/T0IuVCgPkpI/AAAAAAAAAWY/UDTkWPCSX7g/s1600/images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2019-04-12T05:48:00Z</dcterms:created>
  <dcterms:modified xsi:type="dcterms:W3CDTF">2019-04-12T05:54:00Z</dcterms:modified>
</cp:coreProperties>
</file>